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B1B6" w14:textId="77777777" w:rsidR="006D2EB9" w:rsidRPr="0003737B" w:rsidRDefault="006D2EB9" w:rsidP="006D2EB9">
      <w:pPr>
        <w:pBdr>
          <w:bottom w:val="single" w:sz="12" w:space="1" w:color="auto"/>
        </w:pBdr>
        <w:rPr>
          <w:rFonts w:ascii="docs-Calibri" w:eastAsia="Times New Roman" w:hAnsi="docs-Calibri" w:cs="Times New Roman"/>
          <w:b/>
          <w:color w:val="B90104"/>
          <w:shd w:val="clear" w:color="auto" w:fill="FFFFFF"/>
        </w:rPr>
      </w:pPr>
      <w:r w:rsidRPr="0003737B">
        <w:rPr>
          <w:rFonts w:ascii="docs-Calibri" w:eastAsia="Times New Roman" w:hAnsi="docs-Calibri" w:cs="Times New Roman"/>
          <w:b/>
          <w:color w:val="B90104"/>
          <w:shd w:val="clear" w:color="auto" w:fill="FFFFFF"/>
        </w:rPr>
        <w:t>AL – Oketsu, Immune, Adrenal and ST Qi Treatments – Allison Bailey, MD</w:t>
      </w:r>
    </w:p>
    <w:p w14:paraId="73B358DF" w14:textId="77777777" w:rsidR="0003737B" w:rsidRPr="0003737B" w:rsidRDefault="0003737B" w:rsidP="006D2EB9">
      <w:pPr>
        <w:rPr>
          <w:rFonts w:ascii="Times" w:eastAsia="Times New Roman" w:hAnsi="Times" w:cs="Times New Roman"/>
          <w:sz w:val="20"/>
          <w:szCs w:val="20"/>
        </w:rPr>
      </w:pPr>
    </w:p>
    <w:p w14:paraId="42656756" w14:textId="77777777" w:rsidR="00395CBB" w:rsidRPr="0003737B" w:rsidRDefault="00395CBB"/>
    <w:p w14:paraId="473A1FB0" w14:textId="77777777" w:rsidR="00395CBB" w:rsidRPr="00CE3823" w:rsidRDefault="00395CBB">
      <w:pPr>
        <w:rPr>
          <w:b/>
          <w:i/>
        </w:rPr>
      </w:pPr>
      <w:r w:rsidRPr="0003737B">
        <w:rPr>
          <w:b/>
        </w:rPr>
        <w:t xml:space="preserve">1. All of the following statements are true of Oketsu </w:t>
      </w:r>
      <w:r w:rsidRPr="0003737B">
        <w:rPr>
          <w:b/>
          <w:i/>
        </w:rPr>
        <w:t>except:</w:t>
      </w:r>
    </w:p>
    <w:p w14:paraId="1BDE8DCA" w14:textId="77777777" w:rsidR="00395CBB" w:rsidRPr="0003737B" w:rsidRDefault="00395CBB" w:rsidP="003C1ED3">
      <w:pPr>
        <w:pStyle w:val="ListParagraph"/>
        <w:numPr>
          <w:ilvl w:val="0"/>
          <w:numId w:val="2"/>
        </w:numPr>
      </w:pPr>
      <w:r w:rsidRPr="0003737B">
        <w:t>When caused by a weakened im</w:t>
      </w:r>
      <w:r w:rsidR="003C1ED3" w:rsidRPr="0003737B">
        <w:t xml:space="preserve">mune system and/or respiratory </w:t>
      </w:r>
      <w:r w:rsidRPr="0003737B">
        <w:t xml:space="preserve">problems, </w:t>
      </w:r>
      <w:r w:rsidR="006D2EB9" w:rsidRPr="0003737B">
        <w:t>the reflex is</w:t>
      </w:r>
      <w:r w:rsidRPr="0003737B">
        <w:t xml:space="preserve"> released with bilateral Lu5 followed by left Liv4</w:t>
      </w:r>
    </w:p>
    <w:p w14:paraId="43F2329C" w14:textId="77777777" w:rsidR="00395CBB" w:rsidRPr="0003737B" w:rsidRDefault="00395CBB" w:rsidP="003C1ED3">
      <w:pPr>
        <w:pStyle w:val="ListParagraph"/>
        <w:numPr>
          <w:ilvl w:val="0"/>
          <w:numId w:val="2"/>
        </w:numPr>
      </w:pPr>
      <w:r w:rsidRPr="0003737B">
        <w:t>On the dorsum of the bod</w:t>
      </w:r>
      <w:r w:rsidR="006D2EB9" w:rsidRPr="0003737B">
        <w:t xml:space="preserve">y, the reflex </w:t>
      </w:r>
      <w:r w:rsidRPr="0003737B">
        <w:t>may be associa</w:t>
      </w:r>
      <w:r w:rsidR="006D2EB9" w:rsidRPr="0003737B">
        <w:t xml:space="preserve">ted with pressure pain at left </w:t>
      </w:r>
      <w:r w:rsidRPr="0003737B">
        <w:t>Bl35 due to rectal vein congestion and chronic constipation</w:t>
      </w:r>
    </w:p>
    <w:p w14:paraId="3D8C554D" w14:textId="77777777" w:rsidR="003C1ED3" w:rsidRPr="0003737B" w:rsidRDefault="00395CBB" w:rsidP="003C1ED3">
      <w:pPr>
        <w:pStyle w:val="ListParagraph"/>
        <w:numPr>
          <w:ilvl w:val="0"/>
          <w:numId w:val="2"/>
        </w:numPr>
      </w:pPr>
      <w:r w:rsidRPr="0003737B">
        <w:t>As part of the basic constitutional treatment,</w:t>
      </w:r>
      <w:r w:rsidR="003C1ED3" w:rsidRPr="0003737B">
        <w:t xml:space="preserve"> Oketsu (pressure pain in the</w:t>
      </w:r>
    </w:p>
    <w:p w14:paraId="4BB14184" w14:textId="77777777" w:rsidR="003C1ED3" w:rsidRPr="0003737B" w:rsidRDefault="003C1ED3" w:rsidP="003C1ED3">
      <w:pPr>
        <w:pStyle w:val="ListParagraph"/>
        <w:ind w:left="1080"/>
      </w:pPr>
      <w:proofErr w:type="gramStart"/>
      <w:r w:rsidRPr="0003737B">
        <w:t>l</w:t>
      </w:r>
      <w:r w:rsidR="00395CBB" w:rsidRPr="0003737B">
        <w:t>eft</w:t>
      </w:r>
      <w:proofErr w:type="gramEnd"/>
      <w:r w:rsidR="00395CBB" w:rsidRPr="0003737B">
        <w:t xml:space="preserve"> St 26-27 region) is a reflection of autonomic nervous system </w:t>
      </w:r>
    </w:p>
    <w:p w14:paraId="6A2B36EC" w14:textId="77777777" w:rsidR="00395CBB" w:rsidRPr="0003737B" w:rsidRDefault="00395CBB" w:rsidP="003C1ED3">
      <w:pPr>
        <w:pStyle w:val="ListParagraph"/>
        <w:ind w:left="1080"/>
      </w:pPr>
      <w:proofErr w:type="gramStart"/>
      <w:r w:rsidRPr="0003737B">
        <w:t>imbalance</w:t>
      </w:r>
      <w:proofErr w:type="gramEnd"/>
      <w:r w:rsidRPr="0003737B">
        <w:t xml:space="preserve"> </w:t>
      </w:r>
    </w:p>
    <w:p w14:paraId="16E6F100" w14:textId="77777777" w:rsidR="00395CBB" w:rsidRPr="0003737B" w:rsidRDefault="00395CBB" w:rsidP="003C1ED3">
      <w:pPr>
        <w:pStyle w:val="ListParagraph"/>
        <w:numPr>
          <w:ilvl w:val="0"/>
          <w:numId w:val="2"/>
        </w:numPr>
      </w:pPr>
      <w:r w:rsidRPr="0003737B">
        <w:t>Has a worse prognosis when associated wi</w:t>
      </w:r>
      <w:r w:rsidR="003C1ED3" w:rsidRPr="0003737B">
        <w:t xml:space="preserve">th Oketsu Kai, a stubborn lump </w:t>
      </w:r>
      <w:r w:rsidRPr="0003737B">
        <w:t>in the left St 26-27 area requiring local treatment</w:t>
      </w:r>
    </w:p>
    <w:p w14:paraId="34B84ABE" w14:textId="77777777" w:rsidR="00002A4E" w:rsidRPr="0003737B" w:rsidRDefault="00002A4E"/>
    <w:p w14:paraId="1D182847" w14:textId="77777777" w:rsidR="004D5E6F" w:rsidRPr="00CE3823" w:rsidRDefault="004D5E6F">
      <w:pPr>
        <w:rPr>
          <w:b/>
        </w:rPr>
      </w:pPr>
      <w:r w:rsidRPr="0003737B">
        <w:rPr>
          <w:b/>
        </w:rPr>
        <w:t xml:space="preserve">2.  All </w:t>
      </w:r>
      <w:r w:rsidR="00002A4E" w:rsidRPr="0003737B">
        <w:rPr>
          <w:b/>
        </w:rPr>
        <w:t xml:space="preserve">of the following </w:t>
      </w:r>
      <w:r w:rsidRPr="0003737B">
        <w:rPr>
          <w:b/>
        </w:rPr>
        <w:t>findings in our patients are consistent with Im</w:t>
      </w:r>
      <w:r w:rsidR="00002A4E" w:rsidRPr="0003737B">
        <w:rPr>
          <w:b/>
        </w:rPr>
        <w:t>mune System Imbalance</w:t>
      </w:r>
      <w:r w:rsidRPr="0003737B">
        <w:rPr>
          <w:b/>
        </w:rPr>
        <w:t xml:space="preserve"> </w:t>
      </w:r>
      <w:r w:rsidRPr="0003737B">
        <w:rPr>
          <w:b/>
          <w:i/>
        </w:rPr>
        <w:t>except</w:t>
      </w:r>
      <w:r w:rsidR="00002A4E" w:rsidRPr="0003737B">
        <w:rPr>
          <w:b/>
          <w:i/>
        </w:rPr>
        <w:t>:</w:t>
      </w:r>
    </w:p>
    <w:p w14:paraId="42CDE9AF" w14:textId="77777777" w:rsidR="00061BF2" w:rsidRPr="0003737B" w:rsidRDefault="004D5E6F" w:rsidP="003C1ED3">
      <w:pPr>
        <w:pStyle w:val="ListParagraph"/>
        <w:numPr>
          <w:ilvl w:val="0"/>
          <w:numId w:val="3"/>
        </w:numPr>
      </w:pPr>
      <w:r w:rsidRPr="0003737B">
        <w:t xml:space="preserve">Pressure pain at the right St 26-27 region and pressure pain at TW16 </w:t>
      </w:r>
      <w:r w:rsidR="003C1ED3" w:rsidRPr="0003737B">
        <w:t xml:space="preserve">and </w:t>
      </w:r>
      <w:r w:rsidR="00061BF2" w:rsidRPr="0003737B">
        <w:t>GV14</w:t>
      </w:r>
      <w:r w:rsidRPr="0003737B">
        <w:tab/>
      </w:r>
    </w:p>
    <w:p w14:paraId="708AB9C2" w14:textId="77777777" w:rsidR="004D5E6F" w:rsidRPr="0003737B" w:rsidRDefault="004D5E6F" w:rsidP="003C1ED3">
      <w:pPr>
        <w:pStyle w:val="ListParagraph"/>
        <w:numPr>
          <w:ilvl w:val="0"/>
          <w:numId w:val="3"/>
        </w:numPr>
      </w:pPr>
      <w:r w:rsidRPr="0003737B">
        <w:t xml:space="preserve">Signs of connective tissue weakness due to streptococcus infection, such as </w:t>
      </w:r>
      <w:r w:rsidRPr="0003737B">
        <w:tab/>
        <w:t xml:space="preserve">tenderness along the </w:t>
      </w:r>
      <w:proofErr w:type="spellStart"/>
      <w:r w:rsidRPr="0003737B">
        <w:t>linea</w:t>
      </w:r>
      <w:proofErr w:type="spellEnd"/>
      <w:r w:rsidRPr="0003737B">
        <w:t xml:space="preserve"> alba and/or the inguinal ligament</w:t>
      </w:r>
    </w:p>
    <w:p w14:paraId="150549DB" w14:textId="77777777" w:rsidR="00061BF2" w:rsidRPr="0003737B" w:rsidRDefault="004D5E6F" w:rsidP="003C1ED3">
      <w:pPr>
        <w:pStyle w:val="ListParagraph"/>
        <w:numPr>
          <w:ilvl w:val="0"/>
          <w:numId w:val="3"/>
        </w:numPr>
      </w:pPr>
      <w:r w:rsidRPr="0003737B">
        <w:t>Backache horizontally at the level of the iliac crest (Bl25)</w:t>
      </w:r>
    </w:p>
    <w:p w14:paraId="06EF0C23" w14:textId="77777777" w:rsidR="004D5E6F" w:rsidRPr="0003737B" w:rsidRDefault="00061BF2" w:rsidP="003C1ED3">
      <w:pPr>
        <w:pStyle w:val="ListParagraph"/>
        <w:numPr>
          <w:ilvl w:val="0"/>
          <w:numId w:val="3"/>
        </w:numPr>
      </w:pPr>
      <w:r w:rsidRPr="0003737B">
        <w:t>A rapid tight, thin pulse in all three positions</w:t>
      </w:r>
    </w:p>
    <w:p w14:paraId="1BB14953" w14:textId="77777777" w:rsidR="004D5E6F" w:rsidRPr="0003737B" w:rsidRDefault="00061BF2" w:rsidP="004D5E6F">
      <w:r w:rsidRPr="0003737B">
        <w:tab/>
      </w:r>
    </w:p>
    <w:p w14:paraId="7B56A7E0" w14:textId="77777777" w:rsidR="00061BF2" w:rsidRPr="00CE3823" w:rsidRDefault="00061BF2">
      <w:pPr>
        <w:rPr>
          <w:b/>
        </w:rPr>
      </w:pPr>
      <w:r w:rsidRPr="0003737B">
        <w:rPr>
          <w:b/>
        </w:rPr>
        <w:t>3.   Which of the following is TRUE regarding the treatment of Adrenal Exhaustion in our patients:</w:t>
      </w:r>
    </w:p>
    <w:p w14:paraId="46733B74" w14:textId="77777777" w:rsidR="00061BF2" w:rsidRPr="0003737B" w:rsidRDefault="00061BF2" w:rsidP="003C1ED3">
      <w:pPr>
        <w:pStyle w:val="ListParagraph"/>
        <w:numPr>
          <w:ilvl w:val="0"/>
          <w:numId w:val="5"/>
        </w:numPr>
      </w:pPr>
      <w:r w:rsidRPr="0003737B">
        <w:t>Typically involves the</w:t>
      </w:r>
      <w:r w:rsidR="00A40C82" w:rsidRPr="0003737B">
        <w:t xml:space="preserve"> direct use of needles and/or </w:t>
      </w:r>
      <w:proofErr w:type="spellStart"/>
      <w:r w:rsidR="00A40C82" w:rsidRPr="0003737B">
        <w:t>moxa</w:t>
      </w:r>
      <w:proofErr w:type="spellEnd"/>
      <w:r w:rsidR="00A40C82" w:rsidRPr="0003737B">
        <w:t xml:space="preserve"> to</w:t>
      </w:r>
      <w:r w:rsidRPr="0003737B">
        <w:t xml:space="preserve"> the KD16 region </w:t>
      </w:r>
      <w:r w:rsidR="00A40C82" w:rsidRPr="0003737B">
        <w:t>as the initial treatment strategy</w:t>
      </w:r>
    </w:p>
    <w:p w14:paraId="4DBCAD60" w14:textId="77777777" w:rsidR="00061BF2" w:rsidRPr="0003737B" w:rsidRDefault="00061BF2" w:rsidP="003C1ED3">
      <w:pPr>
        <w:pStyle w:val="ListParagraph"/>
        <w:numPr>
          <w:ilvl w:val="0"/>
          <w:numId w:val="5"/>
        </w:numPr>
      </w:pPr>
      <w:r w:rsidRPr="0003737B">
        <w:t>If the pressure pain at the umbilicus is not sufficiently addressed with the first step of treatment, needle bilateral Sp9 and GB25</w:t>
      </w:r>
    </w:p>
    <w:p w14:paraId="5A542CB7" w14:textId="77777777" w:rsidR="00A40C82" w:rsidRPr="0003737B" w:rsidRDefault="00A40C82" w:rsidP="003C1ED3">
      <w:pPr>
        <w:pStyle w:val="ListParagraph"/>
        <w:numPr>
          <w:ilvl w:val="0"/>
          <w:numId w:val="5"/>
        </w:numPr>
      </w:pPr>
      <w:r w:rsidRPr="0003737B">
        <w:t>Is treated with KD</w:t>
      </w:r>
      <w:r w:rsidR="00061BF2" w:rsidRPr="0003737B">
        <w:t>7 and KD10 (Metal-Water points) when the only findings are tightness and/or pressure pain at KD16</w:t>
      </w:r>
    </w:p>
    <w:p w14:paraId="6A445772" w14:textId="77777777" w:rsidR="00A40C82" w:rsidRPr="0003737B" w:rsidRDefault="00A40C82" w:rsidP="003C1ED3">
      <w:pPr>
        <w:pStyle w:val="ListParagraph"/>
        <w:numPr>
          <w:ilvl w:val="0"/>
          <w:numId w:val="5"/>
        </w:numPr>
      </w:pPr>
      <w:r w:rsidRPr="0003737B">
        <w:t>Uses KD9 in the setting of respiratory issues with difficulty on inhalation</w:t>
      </w:r>
    </w:p>
    <w:p w14:paraId="5ADBB0FD" w14:textId="77777777" w:rsidR="00A40C82" w:rsidRPr="0003737B" w:rsidRDefault="00A40C82"/>
    <w:p w14:paraId="3921CE6D" w14:textId="77777777" w:rsidR="00A40C82" w:rsidRPr="00CE3823" w:rsidRDefault="00A40C82">
      <w:pPr>
        <w:rPr>
          <w:b/>
        </w:rPr>
      </w:pPr>
      <w:r w:rsidRPr="0003737B">
        <w:rPr>
          <w:b/>
        </w:rPr>
        <w:t xml:space="preserve">4.  The treatment of Stomach Qi deficiency: </w:t>
      </w:r>
      <w:bookmarkStart w:id="0" w:name="_GoBack"/>
      <w:bookmarkEnd w:id="0"/>
    </w:p>
    <w:p w14:paraId="60F8F061" w14:textId="77777777" w:rsidR="00A40C82" w:rsidRPr="0003737B" w:rsidRDefault="00A40C82" w:rsidP="003C1ED3">
      <w:pPr>
        <w:pStyle w:val="ListParagraph"/>
        <w:numPr>
          <w:ilvl w:val="0"/>
          <w:numId w:val="7"/>
        </w:numPr>
      </w:pPr>
      <w:r w:rsidRPr="0003737B">
        <w:t>In addition to characteristic pulse findings, may be indicate</w:t>
      </w:r>
      <w:r w:rsidR="003C1ED3" w:rsidRPr="0003737B">
        <w:t xml:space="preserve">d by pressure </w:t>
      </w:r>
      <w:r w:rsidRPr="0003737B">
        <w:t>pain at CV 12, the xiphoid process and the inguinal ligament</w:t>
      </w:r>
    </w:p>
    <w:p w14:paraId="492AAFB3" w14:textId="77777777" w:rsidR="00A40C82" w:rsidRPr="0003737B" w:rsidRDefault="00A40C82" w:rsidP="003C1ED3">
      <w:pPr>
        <w:pStyle w:val="ListParagraph"/>
        <w:numPr>
          <w:ilvl w:val="0"/>
          <w:numId w:val="7"/>
        </w:numPr>
      </w:pPr>
      <w:r w:rsidRPr="0003737B">
        <w:t xml:space="preserve">Involves needling along the medial side of the </w:t>
      </w:r>
      <w:proofErr w:type="spellStart"/>
      <w:r w:rsidRPr="0003737B">
        <w:t>tibial</w:t>
      </w:r>
      <w:proofErr w:type="spellEnd"/>
      <w:r w:rsidRPr="0003737B">
        <w:t xml:space="preserve"> bone</w:t>
      </w:r>
      <w:r w:rsidR="003C1ED3" w:rsidRPr="0003737B">
        <w:t xml:space="preserve"> beginning on the r</w:t>
      </w:r>
      <w:r w:rsidR="00572039" w:rsidRPr="0003737B">
        <w:t>ight side of the body</w:t>
      </w:r>
    </w:p>
    <w:p w14:paraId="05A3468A" w14:textId="77777777" w:rsidR="00A40C82" w:rsidRPr="0003737B" w:rsidRDefault="00A40C82" w:rsidP="003C1ED3">
      <w:pPr>
        <w:pStyle w:val="ListParagraph"/>
        <w:numPr>
          <w:ilvl w:val="0"/>
          <w:numId w:val="7"/>
        </w:numPr>
      </w:pPr>
      <w:r w:rsidRPr="0003737B">
        <w:t>Is usually reserved for Step 2 of a treatment</w:t>
      </w:r>
      <w:r w:rsidR="003C1ED3" w:rsidRPr="0003737B">
        <w:t xml:space="preserve"> session, following the basic c</w:t>
      </w:r>
      <w:r w:rsidRPr="0003737B">
        <w:t>onstitutional treatment</w:t>
      </w:r>
    </w:p>
    <w:p w14:paraId="63D5CDCF" w14:textId="77777777" w:rsidR="00002A4E" w:rsidRPr="0003737B" w:rsidRDefault="00572039" w:rsidP="003C1ED3">
      <w:pPr>
        <w:pStyle w:val="ListParagraph"/>
        <w:numPr>
          <w:ilvl w:val="0"/>
          <w:numId w:val="7"/>
        </w:numPr>
      </w:pPr>
      <w:r w:rsidRPr="0003737B">
        <w:t>Is required in patients presenting with a “wa</w:t>
      </w:r>
      <w:r w:rsidR="003C1ED3" w:rsidRPr="0003737B">
        <w:t xml:space="preserve">ve-like” pulse that is neither </w:t>
      </w:r>
      <w:r w:rsidRPr="0003737B">
        <w:t>weak nor strong</w:t>
      </w:r>
    </w:p>
    <w:sectPr w:rsidR="00002A4E" w:rsidRPr="0003737B" w:rsidSect="00002A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53"/>
    <w:multiLevelType w:val="hybridMultilevel"/>
    <w:tmpl w:val="7E8C5FD4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7EA"/>
    <w:multiLevelType w:val="hybridMultilevel"/>
    <w:tmpl w:val="827651A2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421"/>
    <w:multiLevelType w:val="hybridMultilevel"/>
    <w:tmpl w:val="0000790C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40DB2"/>
    <w:multiLevelType w:val="hybridMultilevel"/>
    <w:tmpl w:val="611277AA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66128"/>
    <w:multiLevelType w:val="hybridMultilevel"/>
    <w:tmpl w:val="990E4000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0367E"/>
    <w:multiLevelType w:val="hybridMultilevel"/>
    <w:tmpl w:val="D80A7818"/>
    <w:lvl w:ilvl="0" w:tplc="8E26E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356EB7"/>
    <w:multiLevelType w:val="hybridMultilevel"/>
    <w:tmpl w:val="6362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BB"/>
    <w:rsid w:val="00002A4E"/>
    <w:rsid w:val="0003737B"/>
    <w:rsid w:val="00061BF2"/>
    <w:rsid w:val="00395CBB"/>
    <w:rsid w:val="003C1ED3"/>
    <w:rsid w:val="004D5E6F"/>
    <w:rsid w:val="00572039"/>
    <w:rsid w:val="006D2EB9"/>
    <w:rsid w:val="00A40C82"/>
    <w:rsid w:val="00CE3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4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Macintosh Word</Application>
  <DocSecurity>0</DocSecurity>
  <Lines>15</Lines>
  <Paragraphs>4</Paragraphs>
  <ScaleCrop>false</ScaleCrop>
  <Company>International Structural Acupuncture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Bailey</dc:creator>
  <cp:keywords/>
  <cp:lastModifiedBy>Cristina Malatesta</cp:lastModifiedBy>
  <cp:revision>3</cp:revision>
  <dcterms:created xsi:type="dcterms:W3CDTF">2018-12-17T01:29:00Z</dcterms:created>
  <dcterms:modified xsi:type="dcterms:W3CDTF">2018-12-17T01:29:00Z</dcterms:modified>
</cp:coreProperties>
</file>